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C43E" w14:textId="77777777" w:rsidR="00546A98" w:rsidRPr="00546A98" w:rsidRDefault="00546A98" w:rsidP="00546A98">
      <w:pPr>
        <w:spacing w:before="225" w:after="158" w:line="240" w:lineRule="auto"/>
        <w:outlineLvl w:val="0"/>
        <w:rPr>
          <w:rFonts w:ascii="inherit" w:eastAsia="Times New Roman" w:hAnsi="inherit" w:cs="Times New Roman"/>
          <w:color w:val="002395"/>
          <w:kern w:val="36"/>
          <w:sz w:val="54"/>
          <w:szCs w:val="54"/>
          <w:lang w:eastAsia="cs-CZ"/>
        </w:rPr>
      </w:pPr>
      <w:bookmarkStart w:id="0" w:name="_GoBack"/>
      <w:bookmarkEnd w:id="0"/>
      <w:r w:rsidRPr="00546A98">
        <w:rPr>
          <w:rFonts w:ascii="inherit" w:eastAsia="Times New Roman" w:hAnsi="inherit" w:cs="Times New Roman"/>
          <w:color w:val="002395"/>
          <w:kern w:val="36"/>
          <w:sz w:val="54"/>
          <w:szCs w:val="54"/>
          <w:lang w:eastAsia="cs-CZ"/>
        </w:rPr>
        <w:t>Technik kompresní stanice Kouřim</w:t>
      </w:r>
    </w:p>
    <w:p w14:paraId="57444CF9" w14:textId="77777777" w:rsidR="00546A98" w:rsidRPr="00546A98" w:rsidRDefault="00546A98" w:rsidP="00546A98">
      <w:pPr>
        <w:spacing w:before="225" w:after="158" w:line="240" w:lineRule="auto"/>
        <w:outlineLvl w:val="1"/>
        <w:rPr>
          <w:rFonts w:ascii="inherit" w:eastAsia="Times New Roman" w:hAnsi="inherit" w:cs="Times New Roman"/>
          <w:color w:val="002395"/>
          <w:sz w:val="36"/>
          <w:szCs w:val="36"/>
          <w:lang w:eastAsia="cs-CZ"/>
        </w:rPr>
      </w:pPr>
      <w:r w:rsidRPr="00546A98">
        <w:rPr>
          <w:rFonts w:ascii="inherit" w:eastAsia="Times New Roman" w:hAnsi="inherit" w:cs="Times New Roman"/>
          <w:b/>
          <w:bCs/>
          <w:color w:val="002395"/>
          <w:sz w:val="36"/>
          <w:szCs w:val="36"/>
          <w:lang w:eastAsia="cs-CZ"/>
        </w:rPr>
        <w:t>Co Vás čeká</w:t>
      </w:r>
    </w:p>
    <w:p w14:paraId="7249CD1D" w14:textId="77777777" w:rsidR="00546A98" w:rsidRPr="00546A98" w:rsidRDefault="00546A98" w:rsidP="00546A98">
      <w:pPr>
        <w:numPr>
          <w:ilvl w:val="0"/>
          <w:numId w:val="11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zabezpečovat </w:t>
      </w: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provoz a obsluhu plynárenského i </w:t>
      </w:r>
      <w:proofErr w:type="spellStart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neplynárenského</w:t>
      </w:r>
      <w:proofErr w:type="spellEnd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 zařízení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 na kompresní stanici</w:t>
      </w:r>
    </w:p>
    <w:p w14:paraId="144EB784" w14:textId="77777777" w:rsidR="00546A98" w:rsidRPr="00546A98" w:rsidRDefault="00546A98" w:rsidP="00546A98">
      <w:pPr>
        <w:numPr>
          <w:ilvl w:val="0"/>
          <w:numId w:val="12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zodpovídat za </w:t>
      </w: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řízení provozu technologického zařízení kompresní stanice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 a přepravní soustavy v souladu s požadavky a pokyny dispečinku</w:t>
      </w:r>
    </w:p>
    <w:p w14:paraId="2AE2FEAC" w14:textId="77777777" w:rsidR="00546A98" w:rsidRPr="00546A98" w:rsidRDefault="00546A98" w:rsidP="00546A98">
      <w:pPr>
        <w:numPr>
          <w:ilvl w:val="0"/>
          <w:numId w:val="13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provádět </w:t>
      </w: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manipulaci a obsluhu na technologickém zařízení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 kompresní stanice a přepravní soustavy dle provozních předpisů a pokynů dispečinku</w:t>
      </w:r>
    </w:p>
    <w:p w14:paraId="6150DD68" w14:textId="77777777" w:rsidR="00546A98" w:rsidRPr="00546A98" w:rsidRDefault="00546A98" w:rsidP="00546A98">
      <w:pPr>
        <w:numPr>
          <w:ilvl w:val="0"/>
          <w:numId w:val="14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provádění </w:t>
      </w: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dohledu nad technickými zařízeními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 kompresní stanice</w:t>
      </w:r>
    </w:p>
    <w:p w14:paraId="764ABF36" w14:textId="77777777" w:rsidR="00546A98" w:rsidRPr="00546A98" w:rsidRDefault="00546A98" w:rsidP="00546A98">
      <w:pPr>
        <w:spacing w:before="225" w:after="158" w:line="240" w:lineRule="auto"/>
        <w:outlineLvl w:val="1"/>
        <w:rPr>
          <w:rFonts w:ascii="inherit" w:eastAsia="Times New Roman" w:hAnsi="inherit" w:cs="Times New Roman"/>
          <w:color w:val="002395"/>
          <w:sz w:val="36"/>
          <w:szCs w:val="36"/>
          <w:lang w:eastAsia="cs-CZ"/>
        </w:rPr>
      </w:pPr>
      <w:r w:rsidRPr="00546A98">
        <w:rPr>
          <w:rFonts w:ascii="inherit" w:eastAsia="Times New Roman" w:hAnsi="inherit" w:cs="Times New Roman"/>
          <w:b/>
          <w:bCs/>
          <w:color w:val="002395"/>
          <w:sz w:val="36"/>
          <w:szCs w:val="36"/>
          <w:lang w:eastAsia="cs-CZ"/>
        </w:rPr>
        <w:t>Jaké znalosti a dovednosti byste měli mít</w:t>
      </w:r>
    </w:p>
    <w:p w14:paraId="2C96720E" w14:textId="0D0D0D14" w:rsidR="00546A98" w:rsidRPr="00546A98" w:rsidRDefault="00546A98" w:rsidP="00546A98">
      <w:pPr>
        <w:numPr>
          <w:ilvl w:val="0"/>
          <w:numId w:val="15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vzdělání v oboru elektro</w:t>
      </w:r>
      <w:r w:rsidR="006E623A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 nebo plyn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SOU, 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SŠ nebo VŠ</w:t>
      </w:r>
    </w:p>
    <w:p w14:paraId="22A24B3E" w14:textId="77777777" w:rsidR="00546A98" w:rsidRPr="00546A98" w:rsidRDefault="00546A98" w:rsidP="00546A98">
      <w:pPr>
        <w:numPr>
          <w:ilvl w:val="0"/>
          <w:numId w:val="16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min. 1 rok praxe v oboru</w:t>
      </w:r>
    </w:p>
    <w:p w14:paraId="472D604A" w14:textId="15326002" w:rsidR="00546A98" w:rsidRPr="00546A98" w:rsidRDefault="00546A98" w:rsidP="00546A98">
      <w:pPr>
        <w:numPr>
          <w:ilvl w:val="0"/>
          <w:numId w:val="17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kvalifikaci: dle </w:t>
      </w:r>
      <w:proofErr w:type="spellStart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vyhl</w:t>
      </w:r>
      <w:proofErr w:type="spellEnd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. č. 50/78 Sb. § 6 nebo dle nařízení vlády 194/2022 Sb.</w:t>
      </w:r>
      <w:r w:rsidR="006E623A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, případně ochotu si toto vzdělání doplnit</w:t>
      </w:r>
    </w:p>
    <w:p w14:paraId="32D3DDC3" w14:textId="77777777" w:rsidR="00546A98" w:rsidRPr="00546A98" w:rsidRDefault="00546A98" w:rsidP="00546A98">
      <w:pPr>
        <w:numPr>
          <w:ilvl w:val="0"/>
          <w:numId w:val="18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řidičský průkaz sk. B</w:t>
      </w:r>
    </w:p>
    <w:p w14:paraId="04EF4461" w14:textId="77777777" w:rsidR="00546A98" w:rsidRPr="00546A98" w:rsidRDefault="00546A98" w:rsidP="00546A98">
      <w:pPr>
        <w:numPr>
          <w:ilvl w:val="0"/>
          <w:numId w:val="19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ochotu pracovat ve </w:t>
      </w:r>
      <w:proofErr w:type="gramStart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12-ti hodinovém</w:t>
      </w:r>
      <w:proofErr w:type="gramEnd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 směnném provozu</w:t>
      </w:r>
    </w:p>
    <w:p w14:paraId="6A1EFC1A" w14:textId="77777777" w:rsidR="00546A98" w:rsidRPr="00546A98" w:rsidRDefault="00546A98" w:rsidP="00546A98">
      <w:pPr>
        <w:spacing w:before="225" w:after="158" w:line="240" w:lineRule="auto"/>
        <w:outlineLvl w:val="1"/>
        <w:rPr>
          <w:rFonts w:ascii="inherit" w:eastAsia="Times New Roman" w:hAnsi="inherit" w:cs="Times New Roman"/>
          <w:color w:val="002395"/>
          <w:sz w:val="36"/>
          <w:szCs w:val="36"/>
          <w:lang w:eastAsia="cs-CZ"/>
        </w:rPr>
      </w:pPr>
      <w:r w:rsidRPr="00546A98">
        <w:rPr>
          <w:rFonts w:ascii="inherit" w:eastAsia="Times New Roman" w:hAnsi="inherit" w:cs="Times New Roman"/>
          <w:b/>
          <w:bCs/>
          <w:color w:val="002395"/>
          <w:sz w:val="36"/>
          <w:szCs w:val="36"/>
          <w:lang w:eastAsia="cs-CZ"/>
        </w:rPr>
        <w:t>Co Vám můžeme nabídnout</w:t>
      </w:r>
    </w:p>
    <w:p w14:paraId="41BA5A7F" w14:textId="77777777" w:rsidR="00546A98" w:rsidRPr="00546A98" w:rsidRDefault="00546A98" w:rsidP="00546A98">
      <w:pPr>
        <w:numPr>
          <w:ilvl w:val="0"/>
          <w:numId w:val="20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práci ve společnosti s dlouholetou tradicí</w:t>
      </w:r>
    </w:p>
    <w:p w14:paraId="4E7EDDB5" w14:textId="6F32571F" w:rsidR="00546A98" w:rsidRPr="00217B5C" w:rsidRDefault="00546A98" w:rsidP="00546A98">
      <w:pPr>
        <w:numPr>
          <w:ilvl w:val="0"/>
          <w:numId w:val="21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</w:pPr>
      <w:r w:rsidRPr="00217B5C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roční program zapracování</w:t>
      </w:r>
    </w:p>
    <w:p w14:paraId="252E86F1" w14:textId="7B3229EA" w:rsidR="00546A98" w:rsidRPr="00546A98" w:rsidRDefault="00546A98" w:rsidP="00546A98">
      <w:pPr>
        <w:numPr>
          <w:ilvl w:val="0"/>
          <w:numId w:val="21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stabilní a zkušený tým</w:t>
      </w:r>
    </w:p>
    <w:p w14:paraId="04FB8600" w14:textId="77777777" w:rsidR="00546A98" w:rsidRPr="00546A98" w:rsidRDefault="00546A98" w:rsidP="00546A98">
      <w:pPr>
        <w:numPr>
          <w:ilvl w:val="0"/>
          <w:numId w:val="22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kontinuální osobní rozvoj – interní vzdělávací kurzy, jazykové vzdělávání, odborné kurzy potřebné pro výkon práce</w:t>
      </w:r>
    </w:p>
    <w:p w14:paraId="40505530" w14:textId="77777777" w:rsidR="00546A98" w:rsidRPr="00546A98" w:rsidRDefault="00546A98" w:rsidP="00546A98">
      <w:pPr>
        <w:numPr>
          <w:ilvl w:val="0"/>
          <w:numId w:val="23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směnový provoz (krátký, dlouhý týden)</w:t>
      </w:r>
    </w:p>
    <w:p w14:paraId="64E0EC33" w14:textId="77777777" w:rsidR="00546A98" w:rsidRPr="00546A98" w:rsidRDefault="00546A98" w:rsidP="00217B5C">
      <w:pPr>
        <w:numPr>
          <w:ilvl w:val="0"/>
          <w:numId w:val="21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náborový příspěvek ve výši 30000,- Kč</w:t>
      </w:r>
    </w:p>
    <w:p w14:paraId="23D25199" w14:textId="77777777" w:rsidR="00546A98" w:rsidRPr="00546A98" w:rsidRDefault="00546A98" w:rsidP="00546A98">
      <w:pPr>
        <w:numPr>
          <w:ilvl w:val="0"/>
          <w:numId w:val="25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5 týdnů dovolené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, 3 dny osobního volna a další dny placeného volna dle kolektivní smlouvy (např. stěhování, účast na svatbě, promoci nebo doprovod dítěte do 1. třídy ZŠ)</w:t>
      </w:r>
    </w:p>
    <w:p w14:paraId="569111BA" w14:textId="77777777" w:rsidR="00546A98" w:rsidRPr="00546A98" w:rsidRDefault="00546A98" w:rsidP="00546A98">
      <w:pPr>
        <w:numPr>
          <w:ilvl w:val="0"/>
          <w:numId w:val="26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příspěvek na stravování formou </w:t>
      </w:r>
      <w:proofErr w:type="spellStart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stravenkového</w:t>
      </w:r>
      <w:proofErr w:type="spellEnd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 paušálu ve výši 232,- Kč na den</w:t>
      </w:r>
    </w:p>
    <w:p w14:paraId="166200C9" w14:textId="77777777" w:rsidR="00546A98" w:rsidRPr="00546A98" w:rsidRDefault="00546A98" w:rsidP="00546A98">
      <w:pPr>
        <w:numPr>
          <w:ilvl w:val="0"/>
          <w:numId w:val="27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podporu rodin s malými </w:t>
      </w:r>
      <w:proofErr w:type="gramStart"/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dětmi - formou</w:t>
      </w:r>
      <w:proofErr w:type="gramEnd"/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 sponzorského daru pro MŠ ve výši 1000,- Kč na dítě měsíčně po dobu školního roku</w:t>
      </w:r>
    </w:p>
    <w:p w14:paraId="48C4EE4B" w14:textId="77777777" w:rsidR="00546A98" w:rsidRPr="00546A98" w:rsidRDefault="00546A98" w:rsidP="00546A98">
      <w:pPr>
        <w:numPr>
          <w:ilvl w:val="0"/>
          <w:numId w:val="28"/>
        </w:num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benefitní systém </w:t>
      </w:r>
      <w:proofErr w:type="spellStart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>Cafeterie</w:t>
      </w:r>
      <w:proofErr w:type="spellEnd"/>
      <w:r w:rsidRPr="00546A98">
        <w:rPr>
          <w:rFonts w:ascii="Times New Roman" w:eastAsia="Times New Roman" w:hAnsi="Times New Roman" w:cs="Times New Roman"/>
          <w:b/>
          <w:bCs/>
          <w:color w:val="002395"/>
          <w:sz w:val="24"/>
          <w:szCs w:val="24"/>
          <w:lang w:eastAsia="cs-CZ"/>
        </w:rPr>
        <w:t xml:space="preserve"> ve výši 30 800,- Kč na rok </w:t>
      </w: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(můžete čerpat na penzijní nebo životní pojištění, </w:t>
      </w:r>
      <w:proofErr w:type="spellStart"/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Flexipassy</w:t>
      </w:r>
      <w:proofErr w:type="spellEnd"/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, </w:t>
      </w:r>
      <w:proofErr w:type="spellStart"/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Multisport</w:t>
      </w:r>
      <w:proofErr w:type="spellEnd"/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 kartu)</w:t>
      </w:r>
    </w:p>
    <w:p w14:paraId="1F920B07" w14:textId="42EB8C7C" w:rsidR="00546A98" w:rsidRDefault="00546A98" w:rsidP="00546A98">
      <w:pPr>
        <w:spacing w:after="158" w:line="240" w:lineRule="auto"/>
        <w:jc w:val="both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  <w:r w:rsidRPr="00546A98"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Lokalita: Kouřim</w:t>
      </w:r>
    </w:p>
    <w:p w14:paraId="61793A1A" w14:textId="02B6D51C" w:rsidR="00217B5C" w:rsidRDefault="00217B5C" w:rsidP="00546A98">
      <w:pPr>
        <w:spacing w:after="158" w:line="240" w:lineRule="auto"/>
        <w:jc w:val="both"/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</w:pPr>
    </w:p>
    <w:p w14:paraId="6CC01603" w14:textId="4899DAA8" w:rsidR="007B1545" w:rsidRPr="007B1545" w:rsidRDefault="00217B5C" w:rsidP="006E623A">
      <w:pPr>
        <w:spacing w:after="158" w:line="240" w:lineRule="auto"/>
        <w:jc w:val="both"/>
      </w:pPr>
      <w:r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 xml:space="preserve">Kontakt: </w:t>
      </w:r>
      <w:hyperlink r:id="rId5" w:history="1">
        <w:r w:rsidRPr="00112BE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lenka.tothova@net4gas.cz</w:t>
        </w:r>
      </w:hyperlink>
      <w:r>
        <w:rPr>
          <w:rFonts w:ascii="Times New Roman" w:eastAsia="Times New Roman" w:hAnsi="Times New Roman" w:cs="Times New Roman"/>
          <w:color w:val="8C8C8C"/>
          <w:sz w:val="24"/>
          <w:szCs w:val="24"/>
          <w:lang w:eastAsia="cs-CZ"/>
        </w:rPr>
        <w:t>, tel. 704967685</w:t>
      </w:r>
    </w:p>
    <w:sectPr w:rsidR="007B1545" w:rsidRPr="007B1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F481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60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2F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225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66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C2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E010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E2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8F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AA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4E70"/>
    <w:multiLevelType w:val="multilevel"/>
    <w:tmpl w:val="E9B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893"/>
    <w:multiLevelType w:val="multilevel"/>
    <w:tmpl w:val="221E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26C83"/>
    <w:multiLevelType w:val="multilevel"/>
    <w:tmpl w:val="33F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226436">
    <w:abstractNumId w:val="8"/>
  </w:num>
  <w:num w:numId="2" w16cid:durableId="674188953">
    <w:abstractNumId w:val="3"/>
  </w:num>
  <w:num w:numId="3" w16cid:durableId="764152271">
    <w:abstractNumId w:val="2"/>
  </w:num>
  <w:num w:numId="4" w16cid:durableId="1370036263">
    <w:abstractNumId w:val="1"/>
  </w:num>
  <w:num w:numId="5" w16cid:durableId="630212267">
    <w:abstractNumId w:val="0"/>
  </w:num>
  <w:num w:numId="6" w16cid:durableId="243075867">
    <w:abstractNumId w:val="9"/>
  </w:num>
  <w:num w:numId="7" w16cid:durableId="1750688248">
    <w:abstractNumId w:val="7"/>
  </w:num>
  <w:num w:numId="8" w16cid:durableId="2061320226">
    <w:abstractNumId w:val="6"/>
  </w:num>
  <w:num w:numId="9" w16cid:durableId="1024863673">
    <w:abstractNumId w:val="5"/>
  </w:num>
  <w:num w:numId="10" w16cid:durableId="1184594010">
    <w:abstractNumId w:val="4"/>
  </w:num>
  <w:num w:numId="11" w16cid:durableId="187500300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7500300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87500300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87500300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75369885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75369885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75369885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5369885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75369885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64688528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98"/>
    <w:rsid w:val="00217B5C"/>
    <w:rsid w:val="00375C16"/>
    <w:rsid w:val="00546A98"/>
    <w:rsid w:val="006E623A"/>
    <w:rsid w:val="007B1545"/>
    <w:rsid w:val="00AE3B9E"/>
    <w:rsid w:val="00BB7AEA"/>
    <w:rsid w:val="00D70749"/>
    <w:rsid w:val="00F315BC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424"/>
  <w15:chartTrackingRefBased/>
  <w15:docId w15:val="{66923A61-ADF1-4CD1-B63E-5594971B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B9E"/>
    <w:pPr>
      <w:spacing w:after="0" w:line="276" w:lineRule="auto"/>
    </w:pPr>
    <w:rPr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E3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395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3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39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395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39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B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B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39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3B9E"/>
    <w:rPr>
      <w:rFonts w:asciiTheme="majorHAnsi" w:eastAsiaTheme="majorEastAsia" w:hAnsiTheme="majorHAnsi" w:cstheme="majorBidi"/>
      <w:color w:val="00239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E3B9E"/>
    <w:rPr>
      <w:rFonts w:asciiTheme="majorHAnsi" w:eastAsiaTheme="majorEastAsia" w:hAnsiTheme="majorHAnsi" w:cstheme="majorBidi"/>
      <w:color w:val="002395" w:themeColor="accent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B9E"/>
    <w:rPr>
      <w:rFonts w:asciiTheme="majorHAnsi" w:eastAsiaTheme="majorEastAsia" w:hAnsiTheme="majorHAnsi" w:cstheme="majorBidi"/>
      <w:i/>
      <w:iCs/>
      <w:color w:val="002395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B9E"/>
    <w:rPr>
      <w:rFonts w:asciiTheme="majorHAnsi" w:eastAsiaTheme="majorEastAsia" w:hAnsiTheme="majorHAnsi" w:cstheme="majorBidi"/>
      <w:i/>
      <w:iCs/>
      <w:color w:val="002395" w:themeColor="accent1"/>
      <w:sz w:val="20"/>
    </w:rPr>
  </w:style>
  <w:style w:type="character" w:styleId="Zdraznnintenzivn">
    <w:name w:val="Intense Emphasis"/>
    <w:basedOn w:val="Standardnpsmoodstavce"/>
    <w:uiPriority w:val="21"/>
    <w:qFormat/>
    <w:rsid w:val="00AE3B9E"/>
    <w:rPr>
      <w:i/>
      <w:iCs/>
      <w:color w:val="002395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3B9E"/>
    <w:pPr>
      <w:outlineLvl w:val="9"/>
    </w:pPr>
  </w:style>
  <w:style w:type="paragraph" w:styleId="Textvbloku">
    <w:name w:val="Block Text"/>
    <w:basedOn w:val="Normln"/>
    <w:uiPriority w:val="99"/>
    <w:semiHidden/>
    <w:unhideWhenUsed/>
    <w:rsid w:val="00AE3B9E"/>
    <w:pPr>
      <w:pBdr>
        <w:top w:val="single" w:sz="2" w:space="10" w:color="002395" w:themeColor="accent1" w:shadow="1"/>
        <w:left w:val="single" w:sz="2" w:space="10" w:color="002395" w:themeColor="accent1" w:shadow="1"/>
        <w:bottom w:val="single" w:sz="2" w:space="10" w:color="002395" w:themeColor="accent1" w:shadow="1"/>
        <w:right w:val="single" w:sz="2" w:space="10" w:color="002395" w:themeColor="accent1" w:shadow="1"/>
      </w:pBdr>
      <w:ind w:left="1152" w:right="1152"/>
    </w:pPr>
    <w:rPr>
      <w:rFonts w:eastAsiaTheme="minorEastAsia"/>
      <w:i/>
      <w:iCs/>
      <w:color w:val="002395" w:themeColor="accent1"/>
    </w:rPr>
  </w:style>
  <w:style w:type="character" w:styleId="Siln">
    <w:name w:val="Strong"/>
    <w:basedOn w:val="Standardnpsmoodstavce"/>
    <w:uiPriority w:val="22"/>
    <w:qFormat/>
    <w:rsid w:val="00546A9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B5C"/>
    <w:rPr>
      <w:color w:val="00239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tothova@net4g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N4G">
      <a:dk1>
        <a:srgbClr val="000000"/>
      </a:dk1>
      <a:lt1>
        <a:sysClr val="window" lastClr="FFFFFF"/>
      </a:lt1>
      <a:dk2>
        <a:srgbClr val="002395"/>
      </a:dk2>
      <a:lt2>
        <a:srgbClr val="C9D6FF"/>
      </a:lt2>
      <a:accent1>
        <a:srgbClr val="002395"/>
      </a:accent1>
      <a:accent2>
        <a:srgbClr val="8E908F"/>
      </a:accent2>
      <a:accent3>
        <a:srgbClr val="00A9E0"/>
      </a:accent3>
      <a:accent4>
        <a:srgbClr val="C60C30"/>
      </a:accent4>
      <a:accent5>
        <a:srgbClr val="8091CA"/>
      </a:accent5>
      <a:accent6>
        <a:srgbClr val="C7C8C7"/>
      </a:accent6>
      <a:hlink>
        <a:srgbClr val="002395"/>
      </a:hlink>
      <a:folHlink>
        <a:srgbClr val="002395"/>
      </a:folHlink>
    </a:clrScheme>
    <a:fontScheme name="N4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Tothová Lenka</dc:creator>
  <cp:keywords/>
  <dc:description/>
  <cp:lastModifiedBy>Tothová Lenka</cp:lastModifiedBy>
  <cp:revision>3</cp:revision>
  <dcterms:created xsi:type="dcterms:W3CDTF">2023-02-15T15:13:00Z</dcterms:created>
  <dcterms:modified xsi:type="dcterms:W3CDTF">2023-02-15T15:35:00Z</dcterms:modified>
</cp:coreProperties>
</file>